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профессионального образования Владимирской области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«Владимирский институт развития образования 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имени Л.И. Новиковой»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Проректор ВИРО _____________________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 ____» __________ 20___ г.</w:t>
      </w:r>
    </w:p>
    <w:p w:rsidR="00A411B7" w:rsidRPr="00385193" w:rsidRDefault="00A411B7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A649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и № </w:t>
      </w:r>
      <w:r w:rsidR="00A649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proofErr w:type="spellStart"/>
      <w:proofErr w:type="gramStart"/>
      <w:r w:rsidR="00990FAC">
        <w:rPr>
          <w:rFonts w:ascii="Times New Roman" w:eastAsia="Times New Roman" w:hAnsi="Times New Roman" w:cs="Times New Roman"/>
          <w:sz w:val="28"/>
          <w:szCs w:val="28"/>
        </w:rPr>
        <w:t>пед.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proofErr w:type="gram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411B7" w:rsidRPr="00385193" w:rsidRDefault="00A411B7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рекомендовавшего программу к реализации</w:t>
      </w: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ED652D" w:rsidP="0038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caps/>
          <w:sz w:val="28"/>
          <w:szCs w:val="28"/>
        </w:rPr>
        <w:t>дополнительная образовательная</w:t>
      </w:r>
      <w:r w:rsidR="00385193">
        <w:rPr>
          <w:rFonts w:ascii="Times New Roman" w:hAnsi="Times New Roman"/>
          <w:b/>
          <w:caps/>
          <w:sz w:val="28"/>
          <w:szCs w:val="28"/>
        </w:rPr>
        <w:t xml:space="preserve"> о</w:t>
      </w:r>
      <w:r w:rsidRPr="00385193">
        <w:rPr>
          <w:rFonts w:ascii="Times New Roman" w:hAnsi="Times New Roman"/>
          <w:b/>
          <w:caps/>
          <w:sz w:val="28"/>
          <w:szCs w:val="28"/>
        </w:rPr>
        <w:t>бщеразвивающая программа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E911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Математика+</w:t>
      </w: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43309" w:rsidRPr="00385193" w:rsidRDefault="00E9117E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Квантоматематика</w:t>
      </w:r>
      <w:proofErr w:type="spellEnd"/>
      <w:r w:rsidR="00E43309" w:rsidRPr="003851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Автор программы –</w:t>
      </w:r>
    </w:p>
    <w:p w:rsidR="00704E90" w:rsidRPr="00385193" w:rsidRDefault="00E9117E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Аникина Александра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педагог доп. образования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Беляева Е.А.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Методист ДТ 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«Кванториум-33»</w:t>
      </w:r>
    </w:p>
    <w:p w:rsidR="00704E90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P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8400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учащихся: </w:t>
      </w:r>
      <w:r w:rsidR="00E9117E">
        <w:rPr>
          <w:rFonts w:ascii="Times New Roman" w:eastAsia="Times New Roman" w:hAnsi="Times New Roman" w:cs="Times New Roman"/>
          <w:sz w:val="28"/>
          <w:szCs w:val="28"/>
        </w:rPr>
        <w:t>11 - 14</w:t>
      </w:r>
      <w:r w:rsidR="00593C2B" w:rsidRPr="0038519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704E90" w:rsidRPr="00385193" w:rsidRDefault="00593C2B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0E3F8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E3F84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A411B7" w:rsidRPr="00385193" w:rsidRDefault="00A411B7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Уровень сложности программы: ознакомительный</w:t>
      </w:r>
    </w:p>
    <w:p w:rsidR="0044616E" w:rsidRPr="00385193" w:rsidRDefault="0044616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Направленност</w:t>
      </w:r>
      <w:r w:rsidR="00546CA6">
        <w:rPr>
          <w:rFonts w:ascii="Times New Roman" w:eastAsia="Times New Roman" w:hAnsi="Times New Roman" w:cs="Times New Roman"/>
          <w:sz w:val="28"/>
          <w:szCs w:val="28"/>
        </w:rPr>
        <w:t>ь программы: естественно</w:t>
      </w:r>
      <w:r w:rsidR="00685321">
        <w:rPr>
          <w:rFonts w:ascii="Times New Roman" w:eastAsia="Times New Roman" w:hAnsi="Times New Roman" w:cs="Times New Roman"/>
          <w:sz w:val="28"/>
          <w:szCs w:val="28"/>
        </w:rPr>
        <w:t>научная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A411B7" w:rsidRPr="0038519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04E90" w:rsidRPr="00385193" w:rsidRDefault="00593C2B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94D" w:rsidRPr="00385193" w:rsidRDefault="00FA494D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94D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  <w:r w:rsidR="00546CA6">
        <w:rPr>
          <w:rFonts w:ascii="Times New Roman" w:eastAsia="Times New Roman" w:hAnsi="Times New Roman" w:cs="Times New Roman"/>
          <w:sz w:val="28"/>
          <w:szCs w:val="28"/>
        </w:rPr>
        <w:t xml:space="preserve"> естественно</w:t>
      </w:r>
      <w:r w:rsidR="00685321">
        <w:rPr>
          <w:rFonts w:ascii="Times New Roman" w:eastAsia="Times New Roman" w:hAnsi="Times New Roman" w:cs="Times New Roman"/>
          <w:sz w:val="28"/>
          <w:szCs w:val="28"/>
        </w:rPr>
        <w:t>научна</w:t>
      </w:r>
      <w:r w:rsidR="00546C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494D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и практическая значимость программы. В настоящее время все большую актуа</w:t>
      </w:r>
      <w:r w:rsidR="006B7C42">
        <w:rPr>
          <w:rFonts w:ascii="Times New Roman" w:eastAsia="Times New Roman" w:hAnsi="Times New Roman" w:cs="Times New Roman"/>
          <w:sz w:val="28"/>
          <w:szCs w:val="28"/>
        </w:rPr>
        <w:t>льность приобретают знания в области математики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7C42">
        <w:rPr>
          <w:rFonts w:ascii="Times New Roman" w:eastAsia="Times New Roman" w:hAnsi="Times New Roman" w:cs="Times New Roman"/>
          <w:sz w:val="28"/>
          <w:szCs w:val="28"/>
        </w:rPr>
        <w:t xml:space="preserve"> В особенности их применение в составлении графиков, отслеживании зависимостей, поиске оптимального решения. Все это не возможно без приобретения практических навыков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B7C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 w:rsidR="003851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часто не представляется возможным в условиях общеобразовательных учреждений. </w:t>
      </w:r>
    </w:p>
    <w:p w:rsidR="00525389" w:rsidRPr="00525389" w:rsidRDefault="00525389" w:rsidP="005253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Своевременность, необходимость, соответствие потребностям времени.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 и написания модифицир</w:t>
      </w:r>
      <w:r>
        <w:rPr>
          <w:rFonts w:ascii="Times New Roman" w:eastAsia="Times New Roman" w:hAnsi="Times New Roman" w:cs="Times New Roman"/>
          <w:sz w:val="28"/>
          <w:szCs w:val="28"/>
        </w:rPr>
        <w:t>ованной программы «Математика+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» были использованы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 мероприятия</w:t>
      </w:r>
      <w:r w:rsidRPr="00385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учебные занятия, проводимые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МГУ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учащихся школ г. Москва.</w:t>
      </w:r>
      <w:r w:rsidRPr="00385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Адаптированная под уровень компетенций школьни</w:t>
      </w:r>
      <w:r>
        <w:rPr>
          <w:rFonts w:ascii="Times New Roman" w:eastAsia="Times New Roman" w:hAnsi="Times New Roman" w:cs="Times New Roman"/>
          <w:sz w:val="28"/>
          <w:szCs w:val="28"/>
        </w:rPr>
        <w:t>ков младшего и среднего звена (11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-14 лет) данная программа тем не менее содержит темы и разделы, изучаемые в старшей школе, а также затрагивают некоторы</w:t>
      </w:r>
      <w:r>
        <w:rPr>
          <w:rFonts w:ascii="Times New Roman" w:eastAsia="Times New Roman" w:hAnsi="Times New Roman" w:cs="Times New Roman"/>
          <w:sz w:val="28"/>
          <w:szCs w:val="28"/>
        </w:rPr>
        <w:t>е темы, изучаемые в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ВУЗах, что позволяет подготовить обучающихся к дальнейшему поступлению в ВУЗ и обучению по выбранному профилю. </w:t>
      </w:r>
      <w:r w:rsidRPr="00F77FD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Программа реализуется в соответствии с Постановлением Главного государственного санитарного врача Российской Федерации от 28.09.2020 №28 «Об утверждении </w:t>
      </w:r>
      <w:proofErr w:type="gramStart"/>
      <w:r w:rsidRPr="00F77FD4">
        <w:rPr>
          <w:rFonts w:ascii="Times New Roman" w:eastAsia="Times New Roman" w:hAnsi="Times New Roman" w:cs="Times New Roman"/>
          <w:i/>
          <w:sz w:val="28"/>
          <w:szCs w:val="28"/>
        </w:rPr>
        <w:t>санитарных  правил</w:t>
      </w:r>
      <w:proofErr w:type="gramEnd"/>
      <w:r w:rsidRPr="00F77FD4">
        <w:rPr>
          <w:rFonts w:ascii="Times New Roman" w:eastAsia="Times New Roman" w:hAnsi="Times New Roman" w:cs="Times New Roman"/>
          <w:i/>
          <w:sz w:val="28"/>
          <w:szCs w:val="28"/>
        </w:rPr>
        <w:t>   СП    2.4.3648-20    «Санитарно- эпидемиологические требования к организациям  воспитания и обучения, отдыха и оздоровления  детей и молодежи» </w:t>
      </w:r>
    </w:p>
    <w:p w:rsidR="006B7C42" w:rsidRDefault="006B7C42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F84" w:rsidRPr="000E3F84" w:rsidRDefault="00525389" w:rsidP="00546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Данная программа</w:t>
      </w:r>
      <w:r w:rsidR="000E3F84" w:rsidRPr="000E3F84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направлена на достижение личностных результатов обучающихся. </w:t>
      </w:r>
      <w:r w:rsidR="000E3F84" w:rsidRPr="000E3F84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 w:rsidR="000E3F84" w:rsidRPr="000E3F84">
        <w:rPr>
          <w:rFonts w:ascii="Times New Roman" w:hAnsi="Times New Roman" w:cs="Times New Roman"/>
          <w:sz w:val="28"/>
          <w:szCs w:val="28"/>
        </w:rPr>
        <w:t>личностных результатов</w:t>
      </w:r>
      <w:proofErr w:type="gramEnd"/>
      <w:r w:rsidR="000E3F84" w:rsidRPr="000E3F84">
        <w:rPr>
          <w:rFonts w:ascii="Times New Roman" w:hAnsi="Times New Roman" w:cs="Times New Roman"/>
          <w:sz w:val="28"/>
          <w:szCs w:val="28"/>
        </w:rPr>
        <w:t xml:space="preserve"> учащихся используются разработанные нами принципы обучения:</w:t>
      </w:r>
    </w:p>
    <w:p w:rsidR="000E3F84" w:rsidRPr="000E3F84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t>принцип включения школьников в творческую познавательную деятельность;</w:t>
      </w:r>
    </w:p>
    <w:p w:rsidR="000E3F84" w:rsidRPr="000E3F84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t>принцип разнообразия видов познавательной деятельности;</w:t>
      </w:r>
    </w:p>
    <w:p w:rsidR="000E3F84" w:rsidRPr="000E3F84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lastRenderedPageBreak/>
        <w:t>принцип организации взаимодействия школьников в процессе осуществления познавательной деятельности;</w:t>
      </w:r>
    </w:p>
    <w:p w:rsidR="000E3F84" w:rsidRPr="000E3F84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t>принцип формирования рефлексивной позиции учащегося в познавательной деятельности;</w:t>
      </w:r>
    </w:p>
    <w:p w:rsidR="000E3F84" w:rsidRPr="000E3F84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t>принцип поиска ценностно-смысловых ориентиров и обретение смысла;</w:t>
      </w:r>
    </w:p>
    <w:p w:rsidR="000E3F84" w:rsidRPr="000E3F84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t>принцип выработки критического отношения к содержанию и форме предъявления задания;</w:t>
      </w:r>
    </w:p>
    <w:p w:rsidR="000E3F84" w:rsidRPr="00546CA6" w:rsidRDefault="000E3F84" w:rsidP="00546CA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84">
        <w:rPr>
          <w:rFonts w:ascii="Times New Roman" w:hAnsi="Times New Roman" w:cs="Times New Roman"/>
          <w:sz w:val="28"/>
          <w:szCs w:val="28"/>
        </w:rPr>
        <w:t>принцип отсутствия границ в поиске и выборе способов решения.</w:t>
      </w:r>
    </w:p>
    <w:p w:rsidR="003B656E" w:rsidRPr="00385193" w:rsidRDefault="003B656E" w:rsidP="00546CA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деятельности программы – ознакомление обучающихся со специально</w:t>
      </w:r>
      <w:r w:rsidR="006B7C42">
        <w:rPr>
          <w:rFonts w:ascii="Times New Roman" w:eastAsia="Times New Roman" w:hAnsi="Times New Roman" w:cs="Times New Roman"/>
          <w:sz w:val="28"/>
          <w:szCs w:val="28"/>
        </w:rPr>
        <w:t>стями математического направления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 Программа нацелена на стимулирование творческой активности обучающихся, развитием индивидуальных задатков и способностей, созданием условий для их самореализации.</w:t>
      </w:r>
    </w:p>
    <w:p w:rsidR="00E6528B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принимаются учащиеся от </w:t>
      </w:r>
      <w:r w:rsidR="000E3F8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до 14 лет, способные и любознат</w:t>
      </w:r>
      <w:r w:rsidR="006B7C42">
        <w:rPr>
          <w:rFonts w:ascii="Times New Roman" w:eastAsia="Times New Roman" w:hAnsi="Times New Roman" w:cs="Times New Roman"/>
          <w:sz w:val="28"/>
          <w:szCs w:val="28"/>
        </w:rPr>
        <w:t>ельные, интересующиеся математикой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7C42">
        <w:rPr>
          <w:rFonts w:ascii="Times New Roman" w:eastAsia="Times New Roman" w:hAnsi="Times New Roman" w:cs="Times New Roman"/>
          <w:sz w:val="28"/>
          <w:szCs w:val="28"/>
        </w:rPr>
        <w:t xml:space="preserve"> информатикой, статистикой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ориентирована на обучающихся, стремящихся утвердиться в жизни на основе приобретаемых знаний и умений, найти свое профессиональное призвание в различных областях </w:t>
      </w:r>
      <w:r w:rsidR="000132D5">
        <w:rPr>
          <w:rFonts w:ascii="Times New Roman" w:eastAsia="Times New Roman" w:hAnsi="Times New Roman" w:cs="Times New Roman"/>
          <w:sz w:val="28"/>
          <w:szCs w:val="28"/>
        </w:rPr>
        <w:t xml:space="preserve">математики, информатики и 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FA494D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  <w:r w:rsidR="00FA494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9117E">
        <w:rPr>
          <w:rFonts w:ascii="Times New Roman" w:eastAsia="Times New Roman" w:hAnsi="Times New Roman" w:cs="Times New Roman"/>
          <w:sz w:val="28"/>
          <w:szCs w:val="28"/>
        </w:rPr>
        <w:t>27 часов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(3 месяца)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94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494D" w:rsidRPr="00385193" w:rsidRDefault="00FA494D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– очная (в случае необходимости адаптируема для перенесения в дистанционный формат).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Учебный процесс осуществляется в группе детей. Состав группы постоянный.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занятий.</w:t>
      </w:r>
      <w:r w:rsidRPr="00385193">
        <w:rPr>
          <w:rFonts w:ascii="Times New Roman" w:hAnsi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учебного занятия 2</w:t>
      </w:r>
      <w:r w:rsidR="00237D81">
        <w:rPr>
          <w:rFonts w:ascii="Times New Roman" w:eastAsia="Times New Roman" w:hAnsi="Times New Roman" w:cs="Times New Roman"/>
          <w:sz w:val="28"/>
          <w:szCs w:val="28"/>
        </w:rPr>
        <w:t>/2,</w:t>
      </w:r>
      <w:r w:rsidR="00237D81" w:rsidRPr="00237D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237D81" w:rsidRPr="00237D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7D81">
        <w:rPr>
          <w:rFonts w:ascii="Times New Roman" w:eastAsia="Times New Roman" w:hAnsi="Times New Roman" w:cs="Times New Roman"/>
          <w:sz w:val="28"/>
          <w:szCs w:val="28"/>
        </w:rPr>
        <w:t>чередованием</w:t>
      </w:r>
      <w:r w:rsidR="00237D81" w:rsidRPr="00237D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 Част</w:t>
      </w:r>
      <w:r w:rsidR="00E9117E">
        <w:rPr>
          <w:rFonts w:ascii="Times New Roman" w:eastAsia="Times New Roman" w:hAnsi="Times New Roman" w:cs="Times New Roman"/>
          <w:sz w:val="28"/>
          <w:szCs w:val="28"/>
        </w:rPr>
        <w:t>ота проведения учебных занятий 1 раз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E9117E">
        <w:rPr>
          <w:rFonts w:ascii="Times New Roman" w:eastAsia="Times New Roman" w:hAnsi="Times New Roman" w:cs="Times New Roman"/>
          <w:sz w:val="28"/>
          <w:szCs w:val="28"/>
        </w:rPr>
        <w:t>ество обучающихся в группе 10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E6528B" w:rsidRPr="00385193" w:rsidRDefault="00E9117E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педагогов – </w:t>
      </w:r>
      <w:r w:rsidR="00237D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528B" w:rsidRPr="00385193">
        <w:rPr>
          <w:rFonts w:ascii="Times New Roman" w:eastAsia="Times New Roman" w:hAnsi="Times New Roman" w:cs="Times New Roman"/>
          <w:sz w:val="28"/>
          <w:szCs w:val="28"/>
        </w:rPr>
        <w:t xml:space="preserve"> (педагог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="00237D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программы.</w:t>
      </w:r>
    </w:p>
    <w:p w:rsidR="00DE5069" w:rsidRPr="002963E6" w:rsidRDefault="00DE5069" w:rsidP="002963E6">
      <w:pPr>
        <w:ind w:firstLine="709"/>
        <w:jc w:val="both"/>
        <w:rPr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17E" w:rsidRPr="002963E6">
        <w:rPr>
          <w:rFonts w:ascii="Times New Roman" w:hAnsi="Times New Roman" w:cs="Times New Roman"/>
          <w:sz w:val="28"/>
          <w:szCs w:val="28"/>
        </w:rPr>
        <w:t>создание условий для формирования у обучающихся первых представления о базовых методах математики, а именно: представления о графах, геометрических объектах, методе координат и различных системах координат, основных понятий теории множеств и операций над ними, введение понятия перестановок и сочетаний, классического определения вероятности.</w:t>
      </w:r>
      <w:r w:rsidR="00E9117E">
        <w:rPr>
          <w:sz w:val="28"/>
          <w:szCs w:val="28"/>
        </w:rPr>
        <w:t xml:space="preserve"> 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069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2963E6" w:rsidRPr="002963E6" w:rsidRDefault="002963E6" w:rsidP="002963E6">
      <w:pPr>
        <w:pStyle w:val="a3"/>
        <w:numPr>
          <w:ilvl w:val="0"/>
          <w:numId w:val="2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3E6">
        <w:rPr>
          <w:rFonts w:ascii="Times New Roman" w:hAnsi="Times New Roman" w:cs="Times New Roman"/>
          <w:sz w:val="28"/>
          <w:szCs w:val="28"/>
        </w:rPr>
        <w:t>олучение учащимися базовых знаний по геометрии, теории вероятностей, математической логике, теории множеств и теории графов;</w:t>
      </w:r>
    </w:p>
    <w:p w:rsidR="002963E6" w:rsidRPr="002963E6" w:rsidRDefault="002963E6" w:rsidP="002963E6">
      <w:pPr>
        <w:pStyle w:val="a3"/>
        <w:numPr>
          <w:ilvl w:val="0"/>
          <w:numId w:val="2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963E6">
        <w:rPr>
          <w:rFonts w:ascii="Times New Roman" w:hAnsi="Times New Roman" w:cs="Times New Roman"/>
          <w:sz w:val="28"/>
          <w:szCs w:val="28"/>
        </w:rPr>
        <w:t xml:space="preserve">ормирование субъективного опыта решения </w:t>
      </w:r>
      <w:proofErr w:type="spellStart"/>
      <w:r w:rsidRPr="002963E6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2963E6">
        <w:rPr>
          <w:rFonts w:ascii="Times New Roman" w:hAnsi="Times New Roman" w:cs="Times New Roman"/>
          <w:sz w:val="28"/>
          <w:szCs w:val="28"/>
        </w:rPr>
        <w:t xml:space="preserve"> математических задач;</w:t>
      </w:r>
    </w:p>
    <w:p w:rsidR="002963E6" w:rsidRPr="002963E6" w:rsidRDefault="002963E6" w:rsidP="002963E6">
      <w:pPr>
        <w:pStyle w:val="a3"/>
        <w:numPr>
          <w:ilvl w:val="0"/>
          <w:numId w:val="2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63E6">
        <w:rPr>
          <w:rFonts w:ascii="Times New Roman" w:hAnsi="Times New Roman" w:cs="Times New Roman"/>
          <w:sz w:val="28"/>
          <w:szCs w:val="28"/>
        </w:rPr>
        <w:t>азвитие и расширение технического и научного кругозора;</w:t>
      </w:r>
    </w:p>
    <w:p w:rsidR="002963E6" w:rsidRPr="002963E6" w:rsidRDefault="002963E6" w:rsidP="002963E6">
      <w:pPr>
        <w:pStyle w:val="a3"/>
        <w:numPr>
          <w:ilvl w:val="0"/>
          <w:numId w:val="2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63E6">
        <w:rPr>
          <w:rFonts w:ascii="Times New Roman" w:hAnsi="Times New Roman" w:cs="Times New Roman"/>
          <w:sz w:val="28"/>
          <w:szCs w:val="28"/>
        </w:rPr>
        <w:t>азвитие познавательной потребности и интереса к математическим методам решения практических задач;</w:t>
      </w:r>
    </w:p>
    <w:p w:rsidR="002963E6" w:rsidRPr="002963E6" w:rsidRDefault="002963E6" w:rsidP="002963E6">
      <w:pPr>
        <w:pStyle w:val="a3"/>
        <w:numPr>
          <w:ilvl w:val="0"/>
          <w:numId w:val="2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63E6">
        <w:rPr>
          <w:rFonts w:ascii="Times New Roman" w:hAnsi="Times New Roman" w:cs="Times New Roman"/>
          <w:sz w:val="28"/>
          <w:szCs w:val="28"/>
        </w:rPr>
        <w:t>азвитие абстрактного, образного и пространственного мышления;</w:t>
      </w:r>
    </w:p>
    <w:p w:rsidR="002963E6" w:rsidRPr="002963E6" w:rsidRDefault="002963E6" w:rsidP="002963E6">
      <w:pPr>
        <w:pStyle w:val="a3"/>
        <w:numPr>
          <w:ilvl w:val="0"/>
          <w:numId w:val="2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963E6">
        <w:rPr>
          <w:rFonts w:ascii="Times New Roman" w:hAnsi="Times New Roman" w:cs="Times New Roman"/>
          <w:sz w:val="28"/>
          <w:szCs w:val="28"/>
        </w:rPr>
        <w:t>ормирование начальных навыков работы с информацией.</w:t>
      </w:r>
    </w:p>
    <w:p w:rsidR="002963E6" w:rsidRPr="00385193" w:rsidRDefault="002963E6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DE5069" w:rsidRPr="002963E6" w:rsidRDefault="00DE5069" w:rsidP="002963E6">
      <w:pPr>
        <w:pStyle w:val="a3"/>
        <w:keepNext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 обучение методам и приемам научно-исследовательской работы. </w:t>
      </w:r>
    </w:p>
    <w:p w:rsidR="00DE5069" w:rsidRPr="00385193" w:rsidRDefault="00DE5069" w:rsidP="00385193">
      <w:pPr>
        <w:pStyle w:val="a3"/>
        <w:keepNext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Профилизация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</w:t>
      </w:r>
      <w:r w:rsidR="002963E6">
        <w:rPr>
          <w:rFonts w:ascii="Times New Roman" w:eastAsia="Times New Roman" w:hAnsi="Times New Roman" w:cs="Times New Roman"/>
          <w:sz w:val="28"/>
          <w:szCs w:val="28"/>
        </w:rPr>
        <w:t xml:space="preserve"> области развития современной математики и информатики.</w:t>
      </w:r>
    </w:p>
    <w:p w:rsidR="00DE5069" w:rsidRPr="00237D81" w:rsidRDefault="00237D81" w:rsidP="00237D81">
      <w:pPr>
        <w:keepNext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5069" w:rsidRPr="00237D81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и развивать положительную мотивацию в учебной деятельности.</w:t>
      </w:r>
    </w:p>
    <w:p w:rsidR="00DE5069" w:rsidRPr="00385193" w:rsidRDefault="00237D81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5069" w:rsidRPr="00385193">
        <w:rPr>
          <w:rFonts w:ascii="Times New Roman" w:eastAsia="Times New Roman" w:hAnsi="Times New Roman" w:cs="Times New Roman"/>
          <w:sz w:val="28"/>
          <w:szCs w:val="28"/>
        </w:rPr>
        <w:t xml:space="preserve"> Развивать творческие способности обучающегося и потребность в самореализации;</w:t>
      </w:r>
    </w:p>
    <w:p w:rsidR="00DE5069" w:rsidRPr="00385193" w:rsidRDefault="00237D81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E5069" w:rsidRPr="00385193">
        <w:rPr>
          <w:rFonts w:ascii="Times New Roman" w:eastAsia="Times New Roman" w:hAnsi="Times New Roman" w:cs="Times New Roman"/>
          <w:sz w:val="28"/>
          <w:szCs w:val="28"/>
        </w:rPr>
        <w:t>. Развивать коммуникативные навыки – через участие в мероприятиях и через выступления по защите своих проектов.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задачи: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Воспитывать активную гражданскую позицию;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Воспитывать стремление к получению высшего образования в предметной области;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Содействовать социальной адаптации обучающихся в современном обществе, проявлению лидерских качеств;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Воспитывать ответственность, трудолюбие, целеустремленность и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организованность.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2D" w:rsidRPr="00385193" w:rsidRDefault="00500978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="00ED652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</w:t>
      </w:r>
    </w:p>
    <w:p w:rsidR="00ED652D" w:rsidRPr="00385193" w:rsidRDefault="00ED652D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1628"/>
        <w:gridCol w:w="1845"/>
        <w:gridCol w:w="2201"/>
      </w:tblGrid>
      <w:tr w:rsidR="00ED652D" w:rsidRPr="00385193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385193" w:rsidRDefault="00ED652D" w:rsidP="0038519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8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385193" w:rsidRDefault="00ED652D" w:rsidP="0038519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8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385193" w:rsidRDefault="00ED652D" w:rsidP="0038519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8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385193" w:rsidRDefault="00ED652D" w:rsidP="0038519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8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</w:rPr>
              <w:t>Инструктаж по технике безопасности. Вводное занятие.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963E6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963E6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963E6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</w:rPr>
              <w:t>Базовые понятия геометрии. Система координат, вектор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  <w:p w:rsidR="00ED652D" w:rsidRPr="00385193" w:rsidRDefault="00ED652D" w:rsidP="0020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вероятностей и комбинаторика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математической логики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множеств. Понятие множества и основные операции над множествами.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графами.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652D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202F9A" w:rsidRDefault="00ED652D" w:rsidP="0038519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9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963E6" w:rsidRPr="00202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202F9A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52D" w:rsidRPr="00385193" w:rsidRDefault="00ED652D" w:rsidP="002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63E6" w:rsidRPr="00385193" w:rsidTr="00202F9A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3E6" w:rsidRPr="00385193" w:rsidRDefault="002963E6" w:rsidP="0038519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3E6" w:rsidRPr="00385193" w:rsidRDefault="00202F9A" w:rsidP="00202F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3E6" w:rsidRPr="00385193" w:rsidRDefault="00202F9A" w:rsidP="00202F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3E6" w:rsidRPr="00385193" w:rsidRDefault="00202F9A" w:rsidP="00202F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17,5</w:t>
            </w:r>
          </w:p>
        </w:tc>
      </w:tr>
    </w:tbl>
    <w:p w:rsidR="00202F9A" w:rsidRPr="00385193" w:rsidRDefault="00202F9A" w:rsidP="00202F9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2D" w:rsidRPr="00385193" w:rsidRDefault="00ED652D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7450CF"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ind w:left="0" w:firstLine="709"/>
        <w:jc w:val="both"/>
      </w:pPr>
      <w:r>
        <w:rPr>
          <w:color w:val="000000"/>
        </w:rPr>
        <w:t>Инструктаж по технике безопасности. Вводное занятие. 1,5 часа.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Инструктаж по технике безопасности. Обзор содержания программы. Вводное занятие по теме «Математика вокруг нас».</w:t>
      </w: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ind w:left="0" w:firstLine="709"/>
        <w:jc w:val="both"/>
        <w:rPr>
          <w:b w:val="0"/>
          <w:color w:val="000000"/>
        </w:rPr>
      </w:pPr>
      <w:r>
        <w:t xml:space="preserve"> </w:t>
      </w:r>
      <w:r>
        <w:rPr>
          <w:color w:val="000000"/>
        </w:rPr>
        <w:t>Базовые понятия геометрии. Система координат, вектор. 4,5 часа.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Знакомство с координатным методом и различными системами координат на плоскости и в пространстве, а также с векторами и принципами работы с ними. Нахождение координат точки, определение координат вектора, сложение, вычитание, умножение векторов на число. Образовательный процесс в ходе изучения данной темы осуществляется в логике проектной деятельности, при этом учащиеся работают в подгруппах.</w:t>
      </w: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jc w:val="both"/>
      </w:pPr>
      <w:r>
        <w:rPr>
          <w:color w:val="000000"/>
          <w:szCs w:val="28"/>
        </w:rPr>
        <w:t xml:space="preserve">Теория вероятностей и комбинаторика. </w:t>
      </w:r>
      <w:r>
        <w:rPr>
          <w:color w:val="000000"/>
        </w:rPr>
        <w:t>4,5 часа.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Предмет комбинаторики. Принцип умножения. Понятие факториала. Основные виды комбинация: перестановки, размещения, сочетания. Решение комбинаторных задач, решение задач с использованием формул для числа перестановок, размещений, сочетаний. </w:t>
      </w:r>
      <w:r>
        <w:rPr>
          <w:b w:val="0"/>
          <w:color w:val="000000"/>
        </w:rPr>
        <w:t>Образовательный процесс в ходе изучения данной темы осуществляется в логике проектной деятельности, при этом учащиеся работают в подгруппах.</w:t>
      </w: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jc w:val="both"/>
      </w:pPr>
      <w:r>
        <w:rPr>
          <w:color w:val="000000"/>
          <w:szCs w:val="28"/>
        </w:rPr>
        <w:t>Основы математической логики. 4,5 часа.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Знакомство с понятием высказывания, логическими операциями над высказываниями. Решение логических задач.</w:t>
      </w:r>
      <w:r>
        <w:rPr>
          <w:b w:val="0"/>
          <w:color w:val="000000"/>
        </w:rPr>
        <w:t xml:space="preserve"> Образовательный процесс в ходе изучения данной темы осуществляется в логике проектной деятельности, при этом учащиеся работают в подгруппах.</w:t>
      </w: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jc w:val="both"/>
      </w:pPr>
      <w:r>
        <w:rPr>
          <w:color w:val="000000"/>
          <w:szCs w:val="28"/>
        </w:rPr>
        <w:t>Теория множеств. Понятие множества и основные операции над множествами. 4,5 часа.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Понятие множества, действия над множествами, изображение диаграмм Эйлера. </w:t>
      </w:r>
      <w:r>
        <w:rPr>
          <w:b w:val="0"/>
          <w:color w:val="000000"/>
        </w:rPr>
        <w:t>Образовательный процесс в ходе изучения данной темы осуществляется в логике проектной деятельности, при этом учащиеся работают в подгруппах.</w:t>
      </w: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jc w:val="both"/>
      </w:pPr>
      <w:r>
        <w:rPr>
          <w:color w:val="000000"/>
          <w:szCs w:val="28"/>
        </w:rPr>
        <w:t>Знакомство с графами. 6 часов.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Знакомство с теорией графов, их видами и областями применения. Понятия путь и цикл. Визуализация графов с помощью компьютерного ПО.</w:t>
      </w:r>
      <w:r>
        <w:rPr>
          <w:b w:val="0"/>
          <w:color w:val="000000"/>
        </w:rPr>
        <w:t xml:space="preserve"> Образовательный процесс в ходе изучения данной темы осуществляется в логике проектной деятельности, при этом учащиеся работают в подгруппах.</w:t>
      </w:r>
    </w:p>
    <w:p w:rsidR="00202F9A" w:rsidRDefault="00202F9A" w:rsidP="00202F9A">
      <w:pPr>
        <w:pStyle w:val="a9"/>
        <w:numPr>
          <w:ilvl w:val="0"/>
          <w:numId w:val="25"/>
        </w:numPr>
        <w:spacing w:line="240" w:lineRule="auto"/>
        <w:jc w:val="both"/>
      </w:pPr>
      <w:r>
        <w:rPr>
          <w:color w:val="000000"/>
          <w:szCs w:val="28"/>
        </w:rPr>
        <w:t>Итоговое занятие. 1,5 часа.</w:t>
      </w:r>
    </w:p>
    <w:p w:rsidR="00202F9A" w:rsidRDefault="00202F9A" w:rsidP="00202F9A">
      <w:pPr>
        <w:pStyle w:val="a9"/>
        <w:spacing w:line="24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Обзор и фиксация прикладных задач, решаемых с помощью полученных знаний. Рефлексия. Обсуждение результатов и проведение итоговой игротеки.</w:t>
      </w:r>
    </w:p>
    <w:p w:rsidR="00C3437F" w:rsidRDefault="00C3437F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2D" w:rsidRPr="00385193" w:rsidRDefault="00A07F3E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202F9A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осмысление мотивов своих действий при выполнении заданий;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развитие внимательности, настойчивости, целеустремленности, умения преодолевать трудности;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развитие самостоятельности суждений, независимости и нестандартности мышления;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воспитание чувства справедливости, ответственности;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формирование профессионального самоопределения, ознакомление с миром профессий, связанных с математикой.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освоение социальных норм, правил поведения, ролей и форм социальной жизни в группах и сообществах;</w:t>
      </w:r>
    </w:p>
    <w:p w:rsidR="00202F9A" w:rsidRPr="00202F9A" w:rsidRDefault="00202F9A" w:rsidP="00A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</w:t>
      </w:r>
      <w:bookmarkEnd w:id="0"/>
      <w:r w:rsidRPr="00202F9A">
        <w:rPr>
          <w:rFonts w:ascii="Times New Roman" w:hAnsi="Times New Roman" w:cs="Times New Roman"/>
          <w:sz w:val="28"/>
          <w:szCs w:val="28"/>
        </w:rPr>
        <w:t>верстниками;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A07F3E" w:rsidRPr="00385193" w:rsidRDefault="00A07F3E" w:rsidP="00C3437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A07F3E" w:rsidRPr="00385193" w:rsidRDefault="00A07F3E" w:rsidP="00C3437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способность адекватно воспринимать оценку учителя и сверстников;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07F3E" w:rsidRPr="00385193" w:rsidRDefault="00A07F3E" w:rsidP="003851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A07F3E" w:rsidRPr="00385193" w:rsidRDefault="00A07F3E" w:rsidP="003851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планировать учебное сотрудничество с учителем и сверстниками: определять цели, функций участников, способов взаимодействия;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управлять поведением партнера: контроль, коррекция, оценка его действий;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A07F3E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02F9A" w:rsidRPr="00202F9A" w:rsidRDefault="00202F9A" w:rsidP="002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202F9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02F9A"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202F9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202F9A">
        <w:rPr>
          <w:rFonts w:ascii="Times New Roman" w:hAnsi="Times New Roman" w:cs="Times New Roman"/>
          <w:sz w:val="28"/>
          <w:szCs w:val="28"/>
        </w:rPr>
        <w:t>:</w:t>
      </w:r>
    </w:p>
    <w:p w:rsidR="00202F9A" w:rsidRPr="00202F9A" w:rsidRDefault="00202F9A" w:rsidP="00202F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правила безопасного поведения в аудитории;</w:t>
      </w:r>
    </w:p>
    <w:p w:rsidR="00202F9A" w:rsidRPr="00202F9A" w:rsidRDefault="00202F9A" w:rsidP="00202F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 xml:space="preserve"> основные виды фигур, понятие вектора и способы действия с векторами;</w:t>
      </w:r>
    </w:p>
    <w:p w:rsidR="00202F9A" w:rsidRPr="00202F9A" w:rsidRDefault="00202F9A" w:rsidP="00202F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 xml:space="preserve">способы создания графов и работы с ними; </w:t>
      </w:r>
    </w:p>
    <w:p w:rsidR="00202F9A" w:rsidRPr="00202F9A" w:rsidRDefault="00202F9A" w:rsidP="00202F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основы теории вероятностей и основные понятия;</w:t>
      </w:r>
    </w:p>
    <w:p w:rsidR="00202F9A" w:rsidRPr="00202F9A" w:rsidRDefault="00202F9A" w:rsidP="00202F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основные понятия теории вероятностей и теории множеств;</w:t>
      </w:r>
    </w:p>
    <w:p w:rsidR="00202F9A" w:rsidRPr="00202F9A" w:rsidRDefault="00202F9A" w:rsidP="00202F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>виды действий с утверждениями в рамках изучения математической логики.</w:t>
      </w:r>
    </w:p>
    <w:p w:rsidR="00202F9A" w:rsidRPr="00202F9A" w:rsidRDefault="00202F9A" w:rsidP="002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9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202F9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02F9A"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202F9A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202F9A">
        <w:rPr>
          <w:rFonts w:ascii="Times New Roman" w:hAnsi="Times New Roman" w:cs="Times New Roman"/>
          <w:sz w:val="28"/>
          <w:szCs w:val="28"/>
        </w:rPr>
        <w:t>:</w:t>
      </w:r>
    </w:p>
    <w:p w:rsidR="00202F9A" w:rsidRPr="00202F9A" w:rsidRDefault="00202F9A" w:rsidP="00202F9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2F9A">
        <w:rPr>
          <w:rFonts w:ascii="Times New Roman" w:hAnsi="Times New Roman" w:cs="Times New Roman"/>
          <w:spacing w:val="-2"/>
          <w:sz w:val="28"/>
          <w:szCs w:val="28"/>
        </w:rPr>
        <w:t>применять полученные в ходе изучения курса знания при решении практических задач;</w:t>
      </w:r>
    </w:p>
    <w:p w:rsidR="00202F9A" w:rsidRPr="00237D81" w:rsidRDefault="00202F9A" w:rsidP="00237D8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2F9A">
        <w:rPr>
          <w:rFonts w:ascii="Times New Roman" w:hAnsi="Times New Roman" w:cs="Times New Roman"/>
          <w:spacing w:val="-2"/>
          <w:sz w:val="28"/>
          <w:szCs w:val="28"/>
        </w:rPr>
        <w:t>абстрагироваться от реальных объектов и сводить работу с объектами к работе с моделями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Программа способствует развитию в обучающемся следующих компетенций: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Общекультурных: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Способность к творчеству и креативному мышлению;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Способность к инновационной деятельности;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Способность к адаптации и повышению своего научного и культурного уровня;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Способность самостоятельно приобретать с помощью информационных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технологий и использовать в практической деятельности новые знания и умения;</w:t>
      </w:r>
    </w:p>
    <w:p w:rsidR="00A07F3E" w:rsidRDefault="00334872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Календарный учебный график. </w:t>
      </w:r>
      <w:r w:rsidRPr="00385193">
        <w:rPr>
          <w:rFonts w:ascii="Times New Roman" w:hAnsi="Times New Roman"/>
          <w:sz w:val="28"/>
          <w:szCs w:val="28"/>
        </w:rPr>
        <w:t>Количество учебных недель – 12 недель.  Количество учебных дней –</w:t>
      </w:r>
      <w:r w:rsidR="000E3F84">
        <w:rPr>
          <w:rFonts w:ascii="Times New Roman" w:hAnsi="Times New Roman"/>
          <w:sz w:val="28"/>
          <w:szCs w:val="28"/>
        </w:rPr>
        <w:t xml:space="preserve"> 12 (12 дней – учебные занятия</w:t>
      </w:r>
      <w:r w:rsidR="00751B0B" w:rsidRPr="00385193">
        <w:rPr>
          <w:rFonts w:ascii="Times New Roman" w:hAnsi="Times New Roman"/>
          <w:sz w:val="28"/>
          <w:szCs w:val="28"/>
        </w:rPr>
        <w:t>)</w:t>
      </w:r>
      <w:r w:rsidRPr="00385193">
        <w:rPr>
          <w:rFonts w:ascii="Times New Roman" w:hAnsi="Times New Roman"/>
          <w:sz w:val="28"/>
          <w:szCs w:val="28"/>
        </w:rPr>
        <w:t>.</w:t>
      </w:r>
      <w:r w:rsidR="006C4AB1" w:rsidRPr="00385193">
        <w:rPr>
          <w:rFonts w:ascii="Times New Roman" w:hAnsi="Times New Roman"/>
          <w:sz w:val="28"/>
          <w:szCs w:val="28"/>
        </w:rPr>
        <w:t xml:space="preserve"> Каникулы отсутствуют.</w:t>
      </w:r>
      <w:r w:rsidR="00CA15ED" w:rsidRPr="00385193">
        <w:rPr>
          <w:rFonts w:ascii="Times New Roman" w:hAnsi="Times New Roman"/>
          <w:sz w:val="28"/>
          <w:szCs w:val="28"/>
        </w:rPr>
        <w:t xml:space="preserve"> Периоды обучения: 1 итерация сентябрь-декабрь, 2 итерация – январь – апрель, 3 итерация апрель – июнь.</w:t>
      </w:r>
    </w:p>
    <w:p w:rsidR="00D14083" w:rsidRPr="00385193" w:rsidRDefault="00D14083" w:rsidP="0038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ресурсы: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1. АРМ учителя (компьютер, проектор, сканер, </w:t>
      </w:r>
      <w:proofErr w:type="spellStart"/>
      <w:proofErr w:type="gramStart"/>
      <w:r w:rsidRPr="00385193">
        <w:rPr>
          <w:rFonts w:ascii="Times New Roman" w:eastAsia="Times New Roman" w:hAnsi="Times New Roman" w:cs="Times New Roman"/>
          <w:sz w:val="28"/>
          <w:szCs w:val="28"/>
        </w:rPr>
        <w:t>принтер</w:t>
      </w:r>
      <w:r w:rsidR="000E3F84">
        <w:rPr>
          <w:rFonts w:ascii="Times New Roman" w:eastAsia="Times New Roman" w:hAnsi="Times New Roman" w:cs="Times New Roman"/>
          <w:sz w:val="28"/>
          <w:szCs w:val="28"/>
        </w:rPr>
        <w:t>,флипчарт</w:t>
      </w:r>
      <w:proofErr w:type="spellEnd"/>
      <w:proofErr w:type="gramEnd"/>
      <w:r w:rsidRPr="003851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АРМ ученика (компьютер) – 6 шт.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Лабораторные источники питания</w:t>
      </w:r>
    </w:p>
    <w:p w:rsidR="0011405E" w:rsidRPr="00385193" w:rsidRDefault="000E3F84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Материалы: белая и цветная бумага, письменные принадлежности, линейки, цветные карандаши, конструкторы, папки для ведения проектов.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Результаты работы курса оформляются в виде научно-исследовательских работ, презентаций, рефератов.</w:t>
      </w:r>
    </w:p>
    <w:p w:rsidR="00351010" w:rsidRPr="00385193" w:rsidRDefault="0078662F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аттестации. Формы отслеживания и фиксации образовательных результатов</w:t>
      </w:r>
      <w:r w:rsidR="00351010" w:rsidRPr="00385193">
        <w:rPr>
          <w:rFonts w:ascii="Times New Roman" w:hAnsi="Times New Roman"/>
          <w:b/>
          <w:sz w:val="28"/>
          <w:szCs w:val="28"/>
        </w:rPr>
        <w:t>.</w:t>
      </w:r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использование </w:t>
      </w:r>
      <w:r w:rsidR="006500A4" w:rsidRPr="00385193">
        <w:rPr>
          <w:rFonts w:ascii="Times New Roman" w:eastAsia="Times New Roman" w:hAnsi="Times New Roman" w:cs="Times New Roman"/>
          <w:sz w:val="28"/>
          <w:szCs w:val="28"/>
          <w:lang w:val="en-US"/>
        </w:rPr>
        <w:t>SCRUM</w:t>
      </w:r>
      <w:r w:rsidR="006500A4" w:rsidRPr="00385193">
        <w:rPr>
          <w:rFonts w:ascii="Times New Roman" w:eastAsia="Times New Roman" w:hAnsi="Times New Roman" w:cs="Times New Roman"/>
          <w:sz w:val="28"/>
          <w:szCs w:val="28"/>
        </w:rPr>
        <w:t xml:space="preserve">-доски, </w:t>
      </w:r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мини-конференция по защите проектов, внутригрупповой конкурс (соревнования), презентация (</w:t>
      </w:r>
      <w:proofErr w:type="spellStart"/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) проектов обучающихся и др.</w:t>
      </w:r>
    </w:p>
    <w:p w:rsidR="00350000" w:rsidRDefault="00351010" w:rsidP="000E3F8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Формы предъявления и демонстрации образовательных результатов. </w:t>
      </w:r>
      <w:r w:rsidR="000E3F84">
        <w:rPr>
          <w:rFonts w:ascii="Times New Roman" w:hAnsi="Times New Roman"/>
          <w:sz w:val="28"/>
          <w:szCs w:val="28"/>
        </w:rPr>
        <w:t>Внутренняя</w:t>
      </w:r>
      <w:r w:rsidRPr="00385193">
        <w:rPr>
          <w:rFonts w:ascii="Times New Roman" w:hAnsi="Times New Roman"/>
          <w:sz w:val="28"/>
          <w:szCs w:val="28"/>
        </w:rPr>
        <w:t xml:space="preserve"> защита проектов.</w:t>
      </w:r>
    </w:p>
    <w:p w:rsidR="00525389" w:rsidRPr="00525389" w:rsidRDefault="00525389" w:rsidP="000E3F84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389">
        <w:rPr>
          <w:rFonts w:ascii="Times New Roman" w:hAnsi="Times New Roman"/>
          <w:b/>
          <w:sz w:val="28"/>
          <w:szCs w:val="28"/>
        </w:rPr>
        <w:t>Методические материалы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0000" w:rsidRPr="00385193" w:rsidRDefault="0035000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5193">
        <w:rPr>
          <w:rFonts w:ascii="Times New Roman" w:eastAsia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385193">
        <w:rPr>
          <w:rFonts w:ascii="Times New Roman" w:eastAsia="Times New Roman" w:hAnsi="Times New Roman"/>
          <w:sz w:val="28"/>
          <w:szCs w:val="28"/>
        </w:rPr>
        <w:t xml:space="preserve"> – очно, с возможностью перейти в дистанционный формат.</w:t>
      </w:r>
    </w:p>
    <w:p w:rsidR="0050083A" w:rsidRPr="00385193" w:rsidRDefault="0050083A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="00B12092" w:rsidRPr="00385193">
        <w:rPr>
          <w:rFonts w:ascii="Times New Roman" w:hAnsi="Times New Roman" w:cs="Times New Roman"/>
          <w:b/>
          <w:sz w:val="28"/>
          <w:szCs w:val="28"/>
        </w:rPr>
        <w:t>.</w:t>
      </w:r>
      <w:r w:rsidR="0023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D81">
        <w:rPr>
          <w:rFonts w:ascii="Times New Roman" w:eastAsia="Times New Roman" w:hAnsi="Times New Roman"/>
          <w:sz w:val="28"/>
          <w:szCs w:val="28"/>
        </w:rPr>
        <w:t>Словесный, объяснительно-иллюстративный, репродуктивный, частично-поисковый, исследовательский, проблемный; проектный.</w:t>
      </w:r>
    </w:p>
    <w:p w:rsidR="00B12092" w:rsidRPr="00385193" w:rsidRDefault="00B12092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  <w:r w:rsidRPr="00385193">
        <w:rPr>
          <w:rFonts w:ascii="Times New Roman" w:hAnsi="Times New Roman"/>
          <w:sz w:val="28"/>
          <w:szCs w:val="28"/>
        </w:rPr>
        <w:t xml:space="preserve"> групповая.</w:t>
      </w:r>
    </w:p>
    <w:p w:rsidR="00F84693" w:rsidRPr="00385193" w:rsidRDefault="00F84693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="000132D5">
        <w:rPr>
          <w:rFonts w:ascii="Times New Roman" w:hAnsi="Times New Roman"/>
          <w:sz w:val="28"/>
          <w:szCs w:val="28"/>
        </w:rPr>
        <w:t xml:space="preserve"> - беседа,</w:t>
      </w:r>
      <w:r w:rsidRPr="00385193">
        <w:rPr>
          <w:rFonts w:ascii="Times New Roman" w:hAnsi="Times New Roman"/>
          <w:sz w:val="28"/>
          <w:szCs w:val="28"/>
        </w:rPr>
        <w:t xml:space="preserve"> защита проектов</w:t>
      </w:r>
      <w:proofErr w:type="gramStart"/>
      <w:r w:rsidRPr="00385193">
        <w:rPr>
          <w:rFonts w:ascii="Times New Roman" w:hAnsi="Times New Roman"/>
          <w:sz w:val="28"/>
          <w:szCs w:val="28"/>
        </w:rPr>
        <w:t>, ,</w:t>
      </w:r>
      <w:proofErr w:type="gramEnd"/>
      <w:r w:rsidRPr="00385193">
        <w:rPr>
          <w:rFonts w:ascii="Times New Roman" w:hAnsi="Times New Roman"/>
          <w:sz w:val="28"/>
          <w:szCs w:val="28"/>
        </w:rPr>
        <w:t xml:space="preserve"> олимпиада, открытое занятие, практическое занят</w:t>
      </w:r>
      <w:r w:rsidR="00237D81">
        <w:rPr>
          <w:rFonts w:ascii="Times New Roman" w:hAnsi="Times New Roman"/>
          <w:sz w:val="28"/>
          <w:szCs w:val="28"/>
        </w:rPr>
        <w:t>ие, презентация, соревнование,</w:t>
      </w:r>
      <w:r w:rsidRPr="00385193">
        <w:rPr>
          <w:rFonts w:ascii="Times New Roman" w:hAnsi="Times New Roman"/>
          <w:sz w:val="28"/>
          <w:szCs w:val="28"/>
        </w:rPr>
        <w:t xml:space="preserve"> эксперимент.</w:t>
      </w:r>
    </w:p>
    <w:p w:rsidR="000A377C" w:rsidRPr="00385193" w:rsidRDefault="000A377C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385193">
        <w:rPr>
          <w:rFonts w:ascii="Times New Roman" w:hAnsi="Times New Roman"/>
          <w:sz w:val="28"/>
          <w:szCs w:val="28"/>
        </w:rPr>
        <w:t xml:space="preserve"> - технология группового обучения, технология коллективного </w:t>
      </w:r>
      <w:proofErr w:type="spellStart"/>
      <w:r w:rsidRPr="00385193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, технология развивающего обучения, технология проблемного обучения, технология дистанционного обучения (при необходимости), технология исследовательской деятельности, технология проектной деятельности, технология развития критического мышления через дискуссии, технология решения изобретательских задач, </w:t>
      </w:r>
      <w:proofErr w:type="spellStart"/>
      <w:r w:rsidRPr="0038519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 технология.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 xml:space="preserve"> - краткое описание структуры занятия и его этапов; 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выдача дидактических материалов – раздаточные материалы, инструкционные, технологические карты, задания, упражнения;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ознакомление с картой занятия и оборудованием;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выполнение практической части с перерывами на физкультминутки;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рефлексия, подведение итогов;</w:t>
      </w:r>
    </w:p>
    <w:p w:rsidR="000E3F84" w:rsidRPr="00237D81" w:rsidRDefault="00670F60" w:rsidP="00237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приведение в порядок рабочего места.</w:t>
      </w:r>
    </w:p>
    <w:p w:rsidR="00057EFA" w:rsidRPr="00385193" w:rsidRDefault="00057EFA" w:rsidP="00385193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Default="00593C2B" w:rsidP="00237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C002C5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использованной 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237D81" w:rsidRPr="00385193" w:rsidRDefault="00237D81" w:rsidP="00237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Перельман Я. И. Занимательная математика/ Я. В. Перельман. – Издательство СЗКЭО. – 2017, 192 с. </w:t>
      </w: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Перельман Я. И. Живая математика/ Я. В. Перельман. – Издательство АСТ, 2017. – 224 с. </w:t>
      </w: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Мельников О. И. Теория графов в занимательных задачах / Изд. 3-е, </w:t>
      </w:r>
      <w:proofErr w:type="spellStart"/>
      <w:r>
        <w:rPr>
          <w:bCs/>
          <w:color w:val="000000"/>
          <w:sz w:val="28"/>
          <w:szCs w:val="28"/>
        </w:rPr>
        <w:t>испр</w:t>
      </w:r>
      <w:proofErr w:type="spellEnd"/>
      <w:r>
        <w:rPr>
          <w:bCs/>
          <w:color w:val="000000"/>
          <w:sz w:val="28"/>
          <w:szCs w:val="28"/>
        </w:rPr>
        <w:t xml:space="preserve">. и доп. – М.: Книжный дом «ЛИБРОКОМ», 2009. – 232 с. </w:t>
      </w: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Андерсон, Джеймс А. Дискретная математика и комбинаторика/ Пер. с англ. – М.: Издательский дом "Вильяме", 2004. – 960 с. </w:t>
      </w: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>
        <w:rPr>
          <w:bCs/>
          <w:color w:val="000000"/>
          <w:sz w:val="28"/>
          <w:szCs w:val="28"/>
        </w:rPr>
        <w:t>Крамор</w:t>
      </w:r>
      <w:proofErr w:type="spellEnd"/>
      <w:r>
        <w:rPr>
          <w:bCs/>
          <w:color w:val="000000"/>
          <w:sz w:val="28"/>
          <w:szCs w:val="28"/>
        </w:rPr>
        <w:t xml:space="preserve"> В. С. Повторяем и систематизируем школьный курс геометрии / В.С. </w:t>
      </w:r>
      <w:proofErr w:type="spellStart"/>
      <w:r>
        <w:rPr>
          <w:bCs/>
          <w:color w:val="000000"/>
          <w:sz w:val="28"/>
          <w:szCs w:val="28"/>
        </w:rPr>
        <w:t>Крамор</w:t>
      </w:r>
      <w:proofErr w:type="spellEnd"/>
      <w:r>
        <w:rPr>
          <w:bCs/>
          <w:color w:val="000000"/>
          <w:sz w:val="28"/>
          <w:szCs w:val="28"/>
        </w:rPr>
        <w:t xml:space="preserve">. – 4-е издание. – М.: ООО «Издательство Оникс»: ООО «Издательство Мир и Образование», 2008. – 336 с. 6 </w:t>
      </w: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spellStart"/>
      <w:r>
        <w:rPr>
          <w:bCs/>
          <w:color w:val="000000"/>
          <w:sz w:val="28"/>
          <w:szCs w:val="28"/>
        </w:rPr>
        <w:t>Млодинов</w:t>
      </w:r>
      <w:proofErr w:type="spellEnd"/>
      <w:r>
        <w:rPr>
          <w:bCs/>
          <w:color w:val="000000"/>
          <w:sz w:val="28"/>
          <w:szCs w:val="28"/>
        </w:rPr>
        <w:t xml:space="preserve"> Л. (Не)совершенная случайность. Как случай управляет нашей жизнью/ Л. </w:t>
      </w:r>
      <w:proofErr w:type="spellStart"/>
      <w:r>
        <w:rPr>
          <w:bCs/>
          <w:color w:val="000000"/>
          <w:sz w:val="28"/>
          <w:szCs w:val="28"/>
        </w:rPr>
        <w:t>Млодинов</w:t>
      </w:r>
      <w:proofErr w:type="spellEnd"/>
      <w:r>
        <w:rPr>
          <w:bCs/>
          <w:color w:val="000000"/>
          <w:sz w:val="28"/>
          <w:szCs w:val="28"/>
        </w:rPr>
        <w:t xml:space="preserve">. – Издательство </w:t>
      </w:r>
      <w:proofErr w:type="spellStart"/>
      <w:r>
        <w:rPr>
          <w:bCs/>
          <w:color w:val="000000"/>
          <w:sz w:val="28"/>
          <w:szCs w:val="28"/>
        </w:rPr>
        <w:t>Гаятри</w:t>
      </w:r>
      <w:proofErr w:type="spellEnd"/>
      <w:r>
        <w:rPr>
          <w:bCs/>
          <w:color w:val="000000"/>
          <w:sz w:val="28"/>
          <w:szCs w:val="28"/>
        </w:rPr>
        <w:t>/</w:t>
      </w:r>
      <w:proofErr w:type="spellStart"/>
      <w:r>
        <w:rPr>
          <w:bCs/>
          <w:color w:val="000000"/>
          <w:sz w:val="28"/>
          <w:szCs w:val="28"/>
        </w:rPr>
        <w:t>Livebook</w:t>
      </w:r>
      <w:proofErr w:type="spellEnd"/>
      <w:r>
        <w:rPr>
          <w:bCs/>
          <w:color w:val="000000"/>
          <w:sz w:val="28"/>
          <w:szCs w:val="28"/>
        </w:rPr>
        <w:t>, 2010. – 352.</w:t>
      </w:r>
    </w:p>
    <w:p w:rsidR="000E3F84" w:rsidRDefault="000E3F84" w:rsidP="00237D81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Р. Курант, Г. </w:t>
      </w:r>
      <w:proofErr w:type="spellStart"/>
      <w:r>
        <w:rPr>
          <w:bCs/>
          <w:color w:val="000000"/>
          <w:sz w:val="28"/>
          <w:szCs w:val="28"/>
        </w:rPr>
        <w:t>Роббинс</w:t>
      </w:r>
      <w:proofErr w:type="spellEnd"/>
      <w:r>
        <w:rPr>
          <w:bCs/>
          <w:color w:val="000000"/>
          <w:sz w:val="28"/>
          <w:szCs w:val="28"/>
        </w:rPr>
        <w:t xml:space="preserve"> К93 Что такое математика? – 3-e изд., </w:t>
      </w:r>
      <w:proofErr w:type="spellStart"/>
      <w:r>
        <w:rPr>
          <w:bCs/>
          <w:color w:val="000000"/>
          <w:sz w:val="28"/>
          <w:szCs w:val="28"/>
        </w:rPr>
        <w:t>испр</w:t>
      </w:r>
      <w:proofErr w:type="spellEnd"/>
      <w:r>
        <w:rPr>
          <w:bCs/>
          <w:color w:val="000000"/>
          <w:sz w:val="28"/>
          <w:szCs w:val="28"/>
        </w:rPr>
        <w:t xml:space="preserve">. и доп. – М.: МЦНМО, 2001. – 568 с. </w:t>
      </w:r>
    </w:p>
    <w:p w:rsidR="00704E90" w:rsidRPr="00385193" w:rsidRDefault="00704E9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704E90" w:rsidRPr="00385193" w:rsidSect="008A60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20"/>
    <w:multiLevelType w:val="hybridMultilevel"/>
    <w:tmpl w:val="8AE4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540"/>
    <w:multiLevelType w:val="multilevel"/>
    <w:tmpl w:val="64C06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B1817"/>
    <w:multiLevelType w:val="hybridMultilevel"/>
    <w:tmpl w:val="74ECE57C"/>
    <w:lvl w:ilvl="0" w:tplc="679E8E2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F33859"/>
    <w:multiLevelType w:val="hybridMultilevel"/>
    <w:tmpl w:val="B8F66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1C57BF"/>
    <w:multiLevelType w:val="hybridMultilevel"/>
    <w:tmpl w:val="24A2AA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AF27FE"/>
    <w:multiLevelType w:val="multilevel"/>
    <w:tmpl w:val="F3B89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17588"/>
    <w:multiLevelType w:val="hybridMultilevel"/>
    <w:tmpl w:val="8306FBEE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16EA2"/>
    <w:multiLevelType w:val="hybridMultilevel"/>
    <w:tmpl w:val="52445DCE"/>
    <w:lvl w:ilvl="0" w:tplc="931E75B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EA758B"/>
    <w:multiLevelType w:val="hybridMultilevel"/>
    <w:tmpl w:val="04B268EC"/>
    <w:lvl w:ilvl="0" w:tplc="C67062F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2A60AD"/>
    <w:multiLevelType w:val="hybridMultilevel"/>
    <w:tmpl w:val="7F568CDC"/>
    <w:lvl w:ilvl="0" w:tplc="3DD6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854B4"/>
    <w:multiLevelType w:val="hybridMultilevel"/>
    <w:tmpl w:val="135CFFD0"/>
    <w:lvl w:ilvl="0" w:tplc="8C90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D579E"/>
    <w:multiLevelType w:val="hybridMultilevel"/>
    <w:tmpl w:val="13620A70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120FE"/>
    <w:multiLevelType w:val="hybridMultilevel"/>
    <w:tmpl w:val="CCBC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535E2"/>
    <w:multiLevelType w:val="hybridMultilevel"/>
    <w:tmpl w:val="A260CD7A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26D65"/>
    <w:multiLevelType w:val="hybridMultilevel"/>
    <w:tmpl w:val="2458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BA3"/>
    <w:multiLevelType w:val="hybridMultilevel"/>
    <w:tmpl w:val="FD34375A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E5B73"/>
    <w:multiLevelType w:val="multilevel"/>
    <w:tmpl w:val="84DA0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67311D"/>
    <w:multiLevelType w:val="hybridMultilevel"/>
    <w:tmpl w:val="E4DA32DA"/>
    <w:lvl w:ilvl="0" w:tplc="B47A3614">
      <w:start w:val="6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0F562DE"/>
    <w:multiLevelType w:val="hybridMultilevel"/>
    <w:tmpl w:val="4B38F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BD2854"/>
    <w:multiLevelType w:val="hybridMultilevel"/>
    <w:tmpl w:val="9E804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B643CA"/>
    <w:multiLevelType w:val="hybridMultilevel"/>
    <w:tmpl w:val="455C69F0"/>
    <w:lvl w:ilvl="0" w:tplc="589CE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2C03"/>
    <w:multiLevelType w:val="hybridMultilevel"/>
    <w:tmpl w:val="407E8202"/>
    <w:lvl w:ilvl="0" w:tplc="55482C0C">
      <w:start w:val="6"/>
      <w:numFmt w:val="decimal"/>
      <w:lvlText w:val="%1."/>
      <w:lvlJc w:val="left"/>
      <w:pPr>
        <w:ind w:left="17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3ED1F3A"/>
    <w:multiLevelType w:val="hybridMultilevel"/>
    <w:tmpl w:val="77601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2269B8"/>
    <w:multiLevelType w:val="hybridMultilevel"/>
    <w:tmpl w:val="1A1272A8"/>
    <w:lvl w:ilvl="0" w:tplc="EB3621CC">
      <w:start w:val="4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545CC4"/>
    <w:multiLevelType w:val="hybridMultilevel"/>
    <w:tmpl w:val="1C565C6A"/>
    <w:lvl w:ilvl="0" w:tplc="3508EF5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2299C"/>
    <w:multiLevelType w:val="hybridMultilevel"/>
    <w:tmpl w:val="ED743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F47E05"/>
    <w:multiLevelType w:val="hybridMultilevel"/>
    <w:tmpl w:val="CAF6EEA6"/>
    <w:lvl w:ilvl="0" w:tplc="270A2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1A6412"/>
    <w:multiLevelType w:val="hybridMultilevel"/>
    <w:tmpl w:val="908A6804"/>
    <w:lvl w:ilvl="0" w:tplc="92DA4C7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9"/>
  </w:num>
  <w:num w:numId="5">
    <w:abstractNumId w:val="3"/>
  </w:num>
  <w:num w:numId="6">
    <w:abstractNumId w:val="22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25"/>
  </w:num>
  <w:num w:numId="12">
    <w:abstractNumId w:val="27"/>
  </w:num>
  <w:num w:numId="13">
    <w:abstractNumId w:val="19"/>
  </w:num>
  <w:num w:numId="14">
    <w:abstractNumId w:val="23"/>
  </w:num>
  <w:num w:numId="15">
    <w:abstractNumId w:val="24"/>
  </w:num>
  <w:num w:numId="16">
    <w:abstractNumId w:val="21"/>
  </w:num>
  <w:num w:numId="17">
    <w:abstractNumId w:val="17"/>
  </w:num>
  <w:num w:numId="18">
    <w:abstractNumId w:val="1"/>
  </w:num>
  <w:num w:numId="19">
    <w:abstractNumId w:val="7"/>
  </w:num>
  <w:num w:numId="20">
    <w:abstractNumId w:val="20"/>
  </w:num>
  <w:num w:numId="21">
    <w:abstractNumId w:val="10"/>
  </w:num>
  <w:num w:numId="22">
    <w:abstractNumId w:val="12"/>
  </w:num>
  <w:num w:numId="23">
    <w:abstractNumId w:val="0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8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90"/>
    <w:rsid w:val="00001EBE"/>
    <w:rsid w:val="000132D5"/>
    <w:rsid w:val="00015A59"/>
    <w:rsid w:val="00057EFA"/>
    <w:rsid w:val="00063EE0"/>
    <w:rsid w:val="000A377C"/>
    <w:rsid w:val="000E3F84"/>
    <w:rsid w:val="0011405E"/>
    <w:rsid w:val="00202F9A"/>
    <w:rsid w:val="002255B3"/>
    <w:rsid w:val="00237D81"/>
    <w:rsid w:val="00240F70"/>
    <w:rsid w:val="00256937"/>
    <w:rsid w:val="002963E6"/>
    <w:rsid w:val="003037F9"/>
    <w:rsid w:val="00306DE2"/>
    <w:rsid w:val="0031207D"/>
    <w:rsid w:val="00334872"/>
    <w:rsid w:val="00350000"/>
    <w:rsid w:val="00351010"/>
    <w:rsid w:val="00385193"/>
    <w:rsid w:val="003B656E"/>
    <w:rsid w:val="003D31EB"/>
    <w:rsid w:val="003E46F7"/>
    <w:rsid w:val="0044616E"/>
    <w:rsid w:val="004638F6"/>
    <w:rsid w:val="004D4BB8"/>
    <w:rsid w:val="0050083A"/>
    <w:rsid w:val="00500978"/>
    <w:rsid w:val="00525389"/>
    <w:rsid w:val="00546CA6"/>
    <w:rsid w:val="00570560"/>
    <w:rsid w:val="00593C2B"/>
    <w:rsid w:val="005A59D2"/>
    <w:rsid w:val="005B6407"/>
    <w:rsid w:val="005E0F2B"/>
    <w:rsid w:val="006500A4"/>
    <w:rsid w:val="00670F60"/>
    <w:rsid w:val="00685321"/>
    <w:rsid w:val="006B7C42"/>
    <w:rsid w:val="006C4AB1"/>
    <w:rsid w:val="006F3288"/>
    <w:rsid w:val="006F6506"/>
    <w:rsid w:val="00703B6C"/>
    <w:rsid w:val="00704E90"/>
    <w:rsid w:val="007450CF"/>
    <w:rsid w:val="00751B0B"/>
    <w:rsid w:val="00760F04"/>
    <w:rsid w:val="00784003"/>
    <w:rsid w:val="0078662F"/>
    <w:rsid w:val="007F3CB4"/>
    <w:rsid w:val="00801521"/>
    <w:rsid w:val="00840FC7"/>
    <w:rsid w:val="0084174B"/>
    <w:rsid w:val="008A605D"/>
    <w:rsid w:val="008D399A"/>
    <w:rsid w:val="008D3E1C"/>
    <w:rsid w:val="00914153"/>
    <w:rsid w:val="00916159"/>
    <w:rsid w:val="00917CB4"/>
    <w:rsid w:val="00920277"/>
    <w:rsid w:val="00990FAC"/>
    <w:rsid w:val="009A7718"/>
    <w:rsid w:val="009C60F3"/>
    <w:rsid w:val="009E1A51"/>
    <w:rsid w:val="00A07F3E"/>
    <w:rsid w:val="00A101C9"/>
    <w:rsid w:val="00A1553D"/>
    <w:rsid w:val="00A411B7"/>
    <w:rsid w:val="00A41C96"/>
    <w:rsid w:val="00A64946"/>
    <w:rsid w:val="00A735C7"/>
    <w:rsid w:val="00A87659"/>
    <w:rsid w:val="00AD1C9F"/>
    <w:rsid w:val="00B12092"/>
    <w:rsid w:val="00BA37D9"/>
    <w:rsid w:val="00BA6131"/>
    <w:rsid w:val="00BC53E6"/>
    <w:rsid w:val="00C002C5"/>
    <w:rsid w:val="00C1728A"/>
    <w:rsid w:val="00C3437F"/>
    <w:rsid w:val="00C4303B"/>
    <w:rsid w:val="00C82725"/>
    <w:rsid w:val="00CA15ED"/>
    <w:rsid w:val="00CE60B2"/>
    <w:rsid w:val="00D14083"/>
    <w:rsid w:val="00D27CB4"/>
    <w:rsid w:val="00D36A1D"/>
    <w:rsid w:val="00DE5069"/>
    <w:rsid w:val="00E43309"/>
    <w:rsid w:val="00E46DD3"/>
    <w:rsid w:val="00E6528B"/>
    <w:rsid w:val="00E9117E"/>
    <w:rsid w:val="00ED652D"/>
    <w:rsid w:val="00F52120"/>
    <w:rsid w:val="00F77FD4"/>
    <w:rsid w:val="00F84693"/>
    <w:rsid w:val="00FA494D"/>
    <w:rsid w:val="00FC08BE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0DD5"/>
  <w15:docId w15:val="{B7A02191-57C2-4A2A-AF9A-0010F08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C7"/>
    <w:pPr>
      <w:ind w:left="720"/>
      <w:contextualSpacing/>
    </w:pPr>
  </w:style>
  <w:style w:type="paragraph" w:styleId="a4">
    <w:name w:val="No Spacing"/>
    <w:uiPriority w:val="1"/>
    <w:qFormat/>
    <w:rsid w:val="00A1553D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A59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B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5193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202F9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202F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202F9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02F9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semiHidden/>
    <w:unhideWhenUsed/>
    <w:rsid w:val="000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49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97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03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14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83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Клементина</dc:creator>
  <cp:lastModifiedBy>Пользователь Windows</cp:lastModifiedBy>
  <cp:revision>4</cp:revision>
  <cp:lastPrinted>2019-06-05T10:58:00Z</cp:lastPrinted>
  <dcterms:created xsi:type="dcterms:W3CDTF">2021-09-09T08:36:00Z</dcterms:created>
  <dcterms:modified xsi:type="dcterms:W3CDTF">2021-09-09T08:36:00Z</dcterms:modified>
</cp:coreProperties>
</file>